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6E" w:rsidRDefault="003B6D6E" w:rsidP="003B6D6E">
      <w:pPr>
        <w:ind w:left="2835" w:right="250" w:firstLine="1"/>
        <w:rPr>
          <w:rFonts w:ascii="Comic Sans MS" w:hAnsi="Comic Sans MS"/>
          <w:b/>
          <w:noProof/>
          <w:color w:val="339966"/>
          <w:sz w:val="32"/>
          <w:szCs w:val="32"/>
        </w:rPr>
      </w:pPr>
      <w:r w:rsidRPr="006247FA">
        <w:rPr>
          <w:rFonts w:ascii="Comic Sans MS" w:hAnsi="Comic Sans MS"/>
          <w:b/>
          <w:noProof/>
          <w:color w:val="339966"/>
          <w:sz w:val="32"/>
          <w:szCs w:val="32"/>
        </w:rPr>
        <w:drawing>
          <wp:anchor distT="0" distB="0" distL="114300" distR="114300" simplePos="0" relativeHeight="251657728" behindDoc="0" locked="0" layoutInCell="1" allowOverlap="1">
            <wp:simplePos x="0" y="0"/>
            <wp:positionH relativeFrom="column">
              <wp:posOffset>108585</wp:posOffset>
            </wp:positionH>
            <wp:positionV relativeFrom="paragraph">
              <wp:posOffset>2540</wp:posOffset>
            </wp:positionV>
            <wp:extent cx="1228725" cy="933450"/>
            <wp:effectExtent l="19050" t="0" r="9525" b="0"/>
            <wp:wrapNone/>
            <wp:docPr id="7" name="Image 7" descr="LOGO AP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APEI"/>
                    <pic:cNvPicPr>
                      <a:picLocks noChangeAspect="1" noChangeArrowheads="1"/>
                    </pic:cNvPicPr>
                  </pic:nvPicPr>
                  <pic:blipFill>
                    <a:blip r:embed="rId8" cstate="print"/>
                    <a:srcRect/>
                    <a:stretch>
                      <a:fillRect/>
                    </a:stretch>
                  </pic:blipFill>
                  <pic:spPr bwMode="auto">
                    <a:xfrm>
                      <a:off x="0" y="0"/>
                      <a:ext cx="1228725" cy="933450"/>
                    </a:xfrm>
                    <a:prstGeom prst="rect">
                      <a:avLst/>
                    </a:prstGeom>
                    <a:noFill/>
                    <a:ln w="9525">
                      <a:noFill/>
                      <a:miter lim="800000"/>
                      <a:headEnd/>
                      <a:tailEnd/>
                    </a:ln>
                  </pic:spPr>
                </pic:pic>
              </a:graphicData>
            </a:graphic>
          </wp:anchor>
        </w:drawing>
      </w:r>
      <w:r w:rsidR="00781BD2" w:rsidRPr="006247FA">
        <w:rPr>
          <w:rFonts w:ascii="Comic Sans MS" w:hAnsi="Comic Sans MS"/>
          <w:b/>
          <w:noProof/>
          <w:color w:val="339966"/>
          <w:sz w:val="32"/>
          <w:szCs w:val="32"/>
        </w:rPr>
        <w:t>APEI D’ORANGE</w:t>
      </w:r>
    </w:p>
    <w:p w:rsidR="006247FA" w:rsidRPr="006247FA" w:rsidRDefault="006247FA" w:rsidP="003B6D6E">
      <w:pPr>
        <w:ind w:left="2835" w:right="250" w:firstLine="1"/>
        <w:rPr>
          <w:rFonts w:ascii="Comic Sans MS" w:hAnsi="Comic Sans MS"/>
          <w:noProof/>
          <w:color w:val="339966"/>
          <w:sz w:val="28"/>
          <w:szCs w:val="28"/>
        </w:rPr>
      </w:pPr>
      <w:r w:rsidRPr="006247FA">
        <w:rPr>
          <w:rFonts w:ascii="Comic Sans MS" w:hAnsi="Comic Sans MS"/>
          <w:noProof/>
          <w:color w:val="339966"/>
          <w:sz w:val="28"/>
          <w:szCs w:val="28"/>
        </w:rPr>
        <w:t>SECTEUR ENFANCE</w:t>
      </w:r>
    </w:p>
    <w:p w:rsidR="006247FA" w:rsidRPr="006247FA" w:rsidRDefault="006247FA" w:rsidP="006247FA">
      <w:pPr>
        <w:ind w:left="2835" w:right="250" w:firstLine="1"/>
        <w:rPr>
          <w:rFonts w:ascii="Comic Sans MS" w:hAnsi="Comic Sans MS"/>
          <w:noProof/>
          <w:color w:val="339966"/>
          <w:sz w:val="28"/>
          <w:szCs w:val="28"/>
        </w:rPr>
      </w:pPr>
      <w:r w:rsidRPr="006247FA">
        <w:rPr>
          <w:rFonts w:ascii="Comic Sans MS" w:hAnsi="Comic Sans MS"/>
          <w:noProof/>
          <w:color w:val="339966"/>
          <w:sz w:val="28"/>
          <w:szCs w:val="28"/>
        </w:rPr>
        <w:t>SESSAD d</w:t>
      </w:r>
      <w:r w:rsidR="000D08E5">
        <w:rPr>
          <w:rFonts w:ascii="Comic Sans MS" w:hAnsi="Comic Sans MS"/>
          <w:noProof/>
          <w:color w:val="339966"/>
          <w:sz w:val="28"/>
          <w:szCs w:val="28"/>
        </w:rPr>
        <w:t>u</w:t>
      </w:r>
      <w:r w:rsidRPr="006247FA">
        <w:rPr>
          <w:rFonts w:ascii="Comic Sans MS" w:hAnsi="Comic Sans MS"/>
          <w:noProof/>
          <w:color w:val="339966"/>
          <w:sz w:val="28"/>
          <w:szCs w:val="28"/>
        </w:rPr>
        <w:t xml:space="preserve"> Haut Vaucluse</w:t>
      </w:r>
    </w:p>
    <w:p w:rsidR="00CA65D6" w:rsidRPr="006247FA" w:rsidRDefault="003B6D6E" w:rsidP="006247FA">
      <w:pPr>
        <w:ind w:left="2835" w:right="250" w:firstLine="1"/>
        <w:rPr>
          <w:rFonts w:ascii="Comic Sans MS" w:hAnsi="Comic Sans MS"/>
          <w:color w:val="339966"/>
          <w:sz w:val="28"/>
          <w:szCs w:val="28"/>
        </w:rPr>
      </w:pPr>
      <w:r w:rsidRPr="006247FA">
        <w:rPr>
          <w:rFonts w:ascii="Comic Sans MS" w:hAnsi="Comic Sans MS"/>
          <w:color w:val="339966"/>
          <w:sz w:val="28"/>
          <w:szCs w:val="28"/>
        </w:rPr>
        <w:t>IME Le Grand Colombier</w:t>
      </w:r>
    </w:p>
    <w:p w:rsidR="006247FA" w:rsidRDefault="006247FA" w:rsidP="006247FA">
      <w:pPr>
        <w:tabs>
          <w:tab w:val="left" w:pos="4820"/>
        </w:tabs>
        <w:ind w:left="0" w:firstLine="0"/>
        <w:jc w:val="both"/>
        <w:rPr>
          <w:rFonts w:asciiTheme="minorHAnsi" w:hAnsiTheme="minorHAnsi" w:cstheme="minorHAnsi"/>
          <w:sz w:val="22"/>
        </w:rPr>
      </w:pPr>
      <w:r>
        <w:rPr>
          <w:rFonts w:asciiTheme="minorHAnsi" w:hAnsiTheme="minorHAnsi" w:cstheme="minorHAnsi"/>
          <w:sz w:val="22"/>
        </w:rPr>
        <w:tab/>
        <w:t xml:space="preserve">Orange, le </w:t>
      </w:r>
      <w:r w:rsidR="00AC0E4D">
        <w:rPr>
          <w:rFonts w:asciiTheme="minorHAnsi" w:hAnsiTheme="minorHAnsi" w:cstheme="minorHAnsi"/>
          <w:sz w:val="22"/>
        </w:rPr>
        <w:t>14 Mars</w:t>
      </w:r>
      <w:r w:rsidR="00143B90">
        <w:rPr>
          <w:rFonts w:asciiTheme="minorHAnsi" w:hAnsiTheme="minorHAnsi" w:cstheme="minorHAnsi"/>
          <w:sz w:val="22"/>
        </w:rPr>
        <w:t xml:space="preserve"> 201</w:t>
      </w:r>
      <w:r w:rsidR="00AC0E4D">
        <w:rPr>
          <w:rFonts w:asciiTheme="minorHAnsi" w:hAnsiTheme="minorHAnsi" w:cstheme="minorHAnsi"/>
          <w:sz w:val="22"/>
        </w:rPr>
        <w:t>6</w:t>
      </w:r>
    </w:p>
    <w:p w:rsidR="006247FA" w:rsidRDefault="00143B90" w:rsidP="006247FA">
      <w:pPr>
        <w:pBdr>
          <w:top w:val="single" w:sz="12" w:space="1" w:color="auto"/>
          <w:left w:val="single" w:sz="12" w:space="4" w:color="auto"/>
          <w:bottom w:val="single" w:sz="12" w:space="1" w:color="auto"/>
          <w:right w:val="single" w:sz="12" w:space="4" w:color="auto"/>
        </w:pBdr>
        <w:shd w:val="clear" w:color="auto" w:fill="C2D69B" w:themeFill="accent3" w:themeFillTint="99"/>
        <w:tabs>
          <w:tab w:val="left" w:pos="4820"/>
        </w:tabs>
        <w:ind w:left="0" w:firstLine="0"/>
        <w:jc w:val="center"/>
        <w:rPr>
          <w:rFonts w:asciiTheme="minorHAnsi" w:hAnsiTheme="minorHAnsi" w:cstheme="minorHAnsi"/>
          <w:b/>
          <w:sz w:val="32"/>
          <w:szCs w:val="32"/>
        </w:rPr>
      </w:pPr>
      <w:r>
        <w:rPr>
          <w:rFonts w:asciiTheme="minorHAnsi" w:hAnsiTheme="minorHAnsi" w:cstheme="minorHAnsi"/>
          <w:b/>
          <w:sz w:val="32"/>
          <w:szCs w:val="32"/>
        </w:rPr>
        <w:t>SESSAD DU HAUT VAUCLUSE</w:t>
      </w:r>
    </w:p>
    <w:p w:rsidR="00143B90" w:rsidRPr="006247FA" w:rsidRDefault="00AC0E4D" w:rsidP="006247FA">
      <w:pPr>
        <w:pBdr>
          <w:top w:val="single" w:sz="12" w:space="1" w:color="auto"/>
          <w:left w:val="single" w:sz="12" w:space="4" w:color="auto"/>
          <w:bottom w:val="single" w:sz="12" w:space="1" w:color="auto"/>
          <w:right w:val="single" w:sz="12" w:space="4" w:color="auto"/>
        </w:pBdr>
        <w:shd w:val="clear" w:color="auto" w:fill="C2D69B" w:themeFill="accent3" w:themeFillTint="99"/>
        <w:tabs>
          <w:tab w:val="left" w:pos="4820"/>
        </w:tabs>
        <w:ind w:left="0" w:firstLine="0"/>
        <w:jc w:val="center"/>
        <w:rPr>
          <w:rFonts w:asciiTheme="minorHAnsi" w:hAnsiTheme="minorHAnsi" w:cstheme="minorHAnsi"/>
          <w:b/>
          <w:sz w:val="32"/>
          <w:szCs w:val="32"/>
        </w:rPr>
      </w:pPr>
      <w:r>
        <w:rPr>
          <w:rFonts w:asciiTheme="minorHAnsi" w:hAnsiTheme="minorHAnsi" w:cstheme="minorHAnsi"/>
          <w:b/>
          <w:sz w:val="32"/>
          <w:szCs w:val="32"/>
        </w:rPr>
        <w:t>Un travail de Partenariat avec le collège ARAUSIO</w:t>
      </w:r>
    </w:p>
    <w:p w:rsidR="004862D8" w:rsidRPr="00781BD2" w:rsidRDefault="004862D8" w:rsidP="00781BD2">
      <w:pPr>
        <w:tabs>
          <w:tab w:val="left" w:pos="4820"/>
        </w:tabs>
        <w:ind w:left="0" w:firstLine="0"/>
        <w:rPr>
          <w:rFonts w:asciiTheme="minorHAnsi" w:hAnsiTheme="minorHAnsi" w:cstheme="minorHAnsi"/>
          <w:sz w:val="22"/>
          <w:szCs w:val="22"/>
        </w:rPr>
      </w:pPr>
    </w:p>
    <w:p w:rsidR="00AC0E4D" w:rsidRDefault="00AC0E4D" w:rsidP="00FB3CF9">
      <w:pPr>
        <w:tabs>
          <w:tab w:val="left" w:pos="4820"/>
        </w:tabs>
        <w:ind w:left="0" w:firstLine="0"/>
        <w:rPr>
          <w:rFonts w:asciiTheme="minorHAnsi" w:hAnsiTheme="minorHAnsi" w:cstheme="minorHAnsi"/>
          <w:sz w:val="22"/>
          <w:szCs w:val="22"/>
        </w:rPr>
      </w:pPr>
      <w:r>
        <w:rPr>
          <w:rFonts w:asciiTheme="minorHAnsi" w:hAnsiTheme="minorHAnsi" w:cstheme="minorHAnsi"/>
          <w:sz w:val="22"/>
          <w:szCs w:val="22"/>
        </w:rPr>
        <w:t>Chaque année le collège ARAUSIO invite des partenaires à une demi-journée de travail avec les enfants sur le thème de la différence.</w:t>
      </w:r>
    </w:p>
    <w:p w:rsidR="00B439B2" w:rsidRDefault="00AC0E4D" w:rsidP="00B439B2">
      <w:pPr>
        <w:tabs>
          <w:tab w:val="left" w:pos="4820"/>
        </w:tabs>
        <w:ind w:left="0" w:firstLine="0"/>
        <w:rPr>
          <w:rFonts w:asciiTheme="minorHAnsi" w:hAnsiTheme="minorHAnsi" w:cstheme="minorHAnsi"/>
          <w:sz w:val="22"/>
          <w:szCs w:val="22"/>
        </w:rPr>
      </w:pPr>
      <w:r>
        <w:rPr>
          <w:rFonts w:asciiTheme="minorHAnsi" w:hAnsiTheme="minorHAnsi" w:cstheme="minorHAnsi"/>
          <w:sz w:val="22"/>
          <w:szCs w:val="22"/>
        </w:rPr>
        <w:t>Pour la quatrième année, le lundi 21 Mars de 8h30</w:t>
      </w:r>
      <w:r w:rsidR="00F81920">
        <w:rPr>
          <w:rFonts w:asciiTheme="minorHAnsi" w:hAnsiTheme="minorHAnsi" w:cstheme="minorHAnsi"/>
          <w:sz w:val="22"/>
          <w:szCs w:val="22"/>
        </w:rPr>
        <w:t xml:space="preserve"> </w:t>
      </w:r>
      <w:r>
        <w:rPr>
          <w:rFonts w:asciiTheme="minorHAnsi" w:hAnsiTheme="minorHAnsi" w:cstheme="minorHAnsi"/>
          <w:sz w:val="22"/>
          <w:szCs w:val="22"/>
        </w:rPr>
        <w:t>à 12h30, le SESSAD</w:t>
      </w:r>
      <w:r w:rsidR="00B439B2">
        <w:rPr>
          <w:rFonts w:asciiTheme="minorHAnsi" w:hAnsiTheme="minorHAnsi" w:cstheme="minorHAnsi"/>
          <w:sz w:val="22"/>
          <w:szCs w:val="22"/>
        </w:rPr>
        <w:t>,</w:t>
      </w:r>
      <w:r>
        <w:rPr>
          <w:rFonts w:asciiTheme="minorHAnsi" w:hAnsiTheme="minorHAnsi" w:cstheme="minorHAnsi"/>
          <w:sz w:val="22"/>
          <w:szCs w:val="22"/>
        </w:rPr>
        <w:t xml:space="preserve"> par l’intermédiaire de trois éducatrice</w:t>
      </w:r>
      <w:r w:rsidR="00B439B2">
        <w:rPr>
          <w:rFonts w:asciiTheme="minorHAnsi" w:hAnsiTheme="minorHAnsi" w:cstheme="minorHAnsi"/>
          <w:sz w:val="22"/>
          <w:szCs w:val="22"/>
        </w:rPr>
        <w:t>s</w:t>
      </w:r>
      <w:r>
        <w:rPr>
          <w:rFonts w:asciiTheme="minorHAnsi" w:hAnsiTheme="minorHAnsi" w:cstheme="minorHAnsi"/>
          <w:sz w:val="22"/>
          <w:szCs w:val="22"/>
        </w:rPr>
        <w:t xml:space="preserve"> spécialisées</w:t>
      </w:r>
      <w:r w:rsidR="00B439B2">
        <w:rPr>
          <w:rFonts w:asciiTheme="minorHAnsi" w:hAnsiTheme="minorHAnsi" w:cstheme="minorHAnsi"/>
          <w:sz w:val="22"/>
          <w:szCs w:val="22"/>
        </w:rPr>
        <w:t>, s</w:t>
      </w:r>
      <w:r w:rsidR="00F81920">
        <w:rPr>
          <w:rFonts w:asciiTheme="minorHAnsi" w:hAnsiTheme="minorHAnsi" w:cstheme="minorHAnsi"/>
          <w:sz w:val="22"/>
          <w:szCs w:val="22"/>
        </w:rPr>
        <w:t xml:space="preserve">’associera à cette initiative, en compagnie d’autres </w:t>
      </w:r>
      <w:r w:rsidR="00DF015D">
        <w:rPr>
          <w:rFonts w:asciiTheme="minorHAnsi" w:hAnsiTheme="minorHAnsi" w:cstheme="minorHAnsi"/>
          <w:sz w:val="22"/>
          <w:szCs w:val="22"/>
        </w:rPr>
        <w:t>services et d’associations de la région.</w:t>
      </w:r>
    </w:p>
    <w:p w:rsidR="005D246C" w:rsidRDefault="00B439B2" w:rsidP="00B439B2">
      <w:pPr>
        <w:tabs>
          <w:tab w:val="left" w:pos="4820"/>
        </w:tabs>
        <w:ind w:left="0" w:firstLine="0"/>
        <w:rPr>
          <w:rFonts w:asciiTheme="minorHAnsi" w:hAnsiTheme="minorHAnsi" w:cstheme="minorHAnsi"/>
          <w:sz w:val="22"/>
          <w:szCs w:val="22"/>
        </w:rPr>
      </w:pPr>
      <w:r>
        <w:rPr>
          <w:rFonts w:asciiTheme="minorHAnsi" w:hAnsiTheme="minorHAnsi" w:cstheme="minorHAnsi"/>
          <w:sz w:val="22"/>
          <w:szCs w:val="22"/>
        </w:rPr>
        <w:t xml:space="preserve">Pour 6 classes de sixième ce sera l’occasion de découvrir à travers des supports ludiques, sur un temps d’une demi-heure, divers points de vue sur ce qui fait différence et comment celle-ci peut être </w:t>
      </w:r>
      <w:r w:rsidR="001149D2">
        <w:rPr>
          <w:rFonts w:asciiTheme="minorHAnsi" w:hAnsiTheme="minorHAnsi" w:cstheme="minorHAnsi"/>
          <w:sz w:val="22"/>
          <w:szCs w:val="22"/>
        </w:rPr>
        <w:t xml:space="preserve">regardée et </w:t>
      </w:r>
      <w:r>
        <w:rPr>
          <w:rFonts w:asciiTheme="minorHAnsi" w:hAnsiTheme="minorHAnsi" w:cstheme="minorHAnsi"/>
          <w:sz w:val="22"/>
          <w:szCs w:val="22"/>
        </w:rPr>
        <w:t>vécue.</w:t>
      </w:r>
    </w:p>
    <w:p w:rsidR="00D95410" w:rsidRDefault="00D95410" w:rsidP="00B439B2">
      <w:pPr>
        <w:tabs>
          <w:tab w:val="left" w:pos="4820"/>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B439B2">
        <w:rPr>
          <w:rFonts w:asciiTheme="minorHAnsi" w:hAnsiTheme="minorHAnsi" w:cstheme="minorHAnsi"/>
          <w:sz w:val="22"/>
          <w:szCs w:val="22"/>
        </w:rPr>
        <w:t xml:space="preserve">A cette occasion les éducatrices co animent un échange qui constitue une véritable situation de rencontre où chacun peut commenter, s’exprimer, poser des questions. Le handicap, les troubles dys mais aussi ce qui fait différence, le poids, l’origine, la précarité ou la marginalité y compris dans ces aspects les plus enviables, les enfants stars par exemple, devient sujet à discussion, échange qui pose ainsi les bases d’un regard </w:t>
      </w:r>
      <w:r w:rsidR="00AC3E74">
        <w:rPr>
          <w:rFonts w:asciiTheme="minorHAnsi" w:hAnsiTheme="minorHAnsi" w:cstheme="minorHAnsi"/>
          <w:sz w:val="22"/>
          <w:szCs w:val="22"/>
        </w:rPr>
        <w:t>plus tolérant à un âge où la recherche de la normalité dans tous ses aspects est à son paroxysme.</w:t>
      </w:r>
    </w:p>
    <w:p w:rsidR="005D246C" w:rsidRDefault="005D246C" w:rsidP="00B439B2">
      <w:pPr>
        <w:tabs>
          <w:tab w:val="left" w:pos="4820"/>
        </w:tabs>
        <w:ind w:left="0" w:firstLine="0"/>
        <w:rPr>
          <w:rFonts w:asciiTheme="minorHAnsi" w:hAnsiTheme="minorHAnsi" w:cstheme="minorHAnsi"/>
          <w:sz w:val="22"/>
          <w:szCs w:val="22"/>
        </w:rPr>
      </w:pPr>
      <w:r>
        <w:rPr>
          <w:rFonts w:asciiTheme="minorHAnsi" w:hAnsiTheme="minorHAnsi" w:cstheme="minorHAnsi"/>
          <w:sz w:val="22"/>
          <w:szCs w:val="22"/>
        </w:rPr>
        <w:t>Les enfants étant jeunes la médiation d’un support adapté, petits films, photos, jeux de rôles est un exercice obligé pour dynamiser la participation et vaincre les résistances.</w:t>
      </w:r>
    </w:p>
    <w:p w:rsidR="005D246C" w:rsidRPr="00F314D5" w:rsidRDefault="005D246C" w:rsidP="005D246C">
      <w:pPr>
        <w:tabs>
          <w:tab w:val="left" w:pos="4820"/>
        </w:tabs>
        <w:ind w:left="0" w:firstLine="0"/>
        <w:rPr>
          <w:rFonts w:asciiTheme="minorHAnsi" w:hAnsiTheme="minorHAnsi" w:cstheme="minorHAnsi"/>
          <w:sz w:val="22"/>
          <w:szCs w:val="22"/>
        </w:rPr>
      </w:pPr>
      <w:r>
        <w:rPr>
          <w:rFonts w:asciiTheme="minorHAnsi" w:hAnsiTheme="minorHAnsi" w:cstheme="minorHAnsi"/>
          <w:sz w:val="22"/>
          <w:szCs w:val="22"/>
        </w:rPr>
        <w:t xml:space="preserve">A l’issu de cette matinée les enfants scolarisés en milieu ordinaire auront bénéficié d’une sensibilisation  </w:t>
      </w:r>
    </w:p>
    <w:p w:rsidR="005D246C" w:rsidRDefault="005D246C" w:rsidP="00B439B2">
      <w:pPr>
        <w:tabs>
          <w:tab w:val="left" w:pos="4820"/>
        </w:tabs>
        <w:ind w:left="0" w:firstLine="0"/>
        <w:rPr>
          <w:rFonts w:asciiTheme="minorHAnsi" w:hAnsiTheme="minorHAnsi" w:cstheme="minorHAnsi"/>
          <w:sz w:val="22"/>
          <w:szCs w:val="22"/>
        </w:rPr>
      </w:pPr>
      <w:r>
        <w:rPr>
          <w:rFonts w:asciiTheme="minorHAnsi" w:hAnsiTheme="minorHAnsi" w:cstheme="minorHAnsi"/>
          <w:sz w:val="22"/>
          <w:szCs w:val="22"/>
        </w:rPr>
        <w:t>à la différence sous ses formes les plus familières et pu s’exprimer face à des professionnels.</w:t>
      </w:r>
      <w:r w:rsidR="00B9301D">
        <w:rPr>
          <w:rFonts w:asciiTheme="minorHAnsi" w:hAnsiTheme="minorHAnsi" w:cstheme="minorHAnsi"/>
          <w:sz w:val="22"/>
          <w:szCs w:val="22"/>
        </w:rPr>
        <w:t xml:space="preserve"> L’enjeu principal est de faire réfléchir les enfants sur la manière dont ils accueillent dans leur collectif un de leur pair porteur de handicap et de participer à l’évolution des mentalités et des comportements.</w:t>
      </w:r>
    </w:p>
    <w:p w:rsidR="005D246C" w:rsidRDefault="005D246C" w:rsidP="005D246C">
      <w:pPr>
        <w:tabs>
          <w:tab w:val="left" w:pos="4820"/>
        </w:tabs>
        <w:ind w:left="0" w:firstLine="0"/>
        <w:rPr>
          <w:rFonts w:asciiTheme="minorHAnsi" w:hAnsiTheme="minorHAnsi" w:cstheme="minorHAnsi"/>
          <w:sz w:val="22"/>
          <w:szCs w:val="22"/>
        </w:rPr>
      </w:pPr>
      <w:r>
        <w:rPr>
          <w:rFonts w:asciiTheme="minorHAnsi" w:hAnsiTheme="minorHAnsi" w:cstheme="minorHAnsi"/>
          <w:sz w:val="22"/>
          <w:szCs w:val="22"/>
        </w:rPr>
        <w:t xml:space="preserve"> Un autre enjeu consiste à accompagner les enseignants dans les aménagements qu’ils proposent pour adapter au mieux les conditions d’apprentissage des enfants en difficulté.</w:t>
      </w:r>
    </w:p>
    <w:p w:rsidR="001149D2" w:rsidRDefault="005D246C" w:rsidP="00B439B2">
      <w:pPr>
        <w:tabs>
          <w:tab w:val="left" w:pos="4820"/>
        </w:tabs>
        <w:ind w:left="0" w:firstLine="0"/>
        <w:rPr>
          <w:rFonts w:asciiTheme="minorHAnsi" w:hAnsiTheme="minorHAnsi" w:cstheme="minorHAnsi"/>
          <w:sz w:val="22"/>
          <w:szCs w:val="22"/>
        </w:rPr>
      </w:pPr>
      <w:r>
        <w:rPr>
          <w:rFonts w:asciiTheme="minorHAnsi" w:hAnsiTheme="minorHAnsi" w:cstheme="minorHAnsi"/>
          <w:sz w:val="22"/>
          <w:szCs w:val="22"/>
        </w:rPr>
        <w:t>En effet, a</w:t>
      </w:r>
      <w:r w:rsidR="001149D2">
        <w:rPr>
          <w:rFonts w:asciiTheme="minorHAnsi" w:hAnsiTheme="minorHAnsi" w:cstheme="minorHAnsi"/>
          <w:sz w:val="22"/>
          <w:szCs w:val="22"/>
        </w:rPr>
        <w:t>u-delà de l’aspect évènementiel</w:t>
      </w:r>
      <w:r w:rsidR="00F81920">
        <w:rPr>
          <w:rFonts w:asciiTheme="minorHAnsi" w:hAnsiTheme="minorHAnsi" w:cstheme="minorHAnsi"/>
          <w:sz w:val="22"/>
          <w:szCs w:val="22"/>
        </w:rPr>
        <w:t>,</w:t>
      </w:r>
      <w:r w:rsidR="001149D2">
        <w:rPr>
          <w:rFonts w:asciiTheme="minorHAnsi" w:hAnsiTheme="minorHAnsi" w:cstheme="minorHAnsi"/>
          <w:sz w:val="22"/>
          <w:szCs w:val="22"/>
        </w:rPr>
        <w:t xml:space="preserve"> le SESSAD affirme sa place de partenaire de l’éducation nationale, en particulier dans les accomp</w:t>
      </w:r>
      <w:r w:rsidR="00F81920">
        <w:rPr>
          <w:rFonts w:asciiTheme="minorHAnsi" w:hAnsiTheme="minorHAnsi" w:cstheme="minorHAnsi"/>
          <w:sz w:val="22"/>
          <w:szCs w:val="22"/>
        </w:rPr>
        <w:t>agnements réalisés chaque année</w:t>
      </w:r>
      <w:r w:rsidR="001149D2">
        <w:rPr>
          <w:rFonts w:asciiTheme="minorHAnsi" w:hAnsiTheme="minorHAnsi" w:cstheme="minorHAnsi"/>
          <w:sz w:val="22"/>
          <w:szCs w:val="22"/>
        </w:rPr>
        <w:t xml:space="preserve"> auprès des enfants et adolescents dont les difficultés d’ordre intellectuel et/ou comportemental </w:t>
      </w:r>
      <w:r w:rsidR="006316E6">
        <w:rPr>
          <w:rFonts w:asciiTheme="minorHAnsi" w:hAnsiTheme="minorHAnsi" w:cstheme="minorHAnsi"/>
          <w:sz w:val="22"/>
          <w:szCs w:val="22"/>
        </w:rPr>
        <w:t>appellent</w:t>
      </w:r>
      <w:r w:rsidR="001149D2">
        <w:rPr>
          <w:rFonts w:asciiTheme="minorHAnsi" w:hAnsiTheme="minorHAnsi" w:cstheme="minorHAnsi"/>
          <w:sz w:val="22"/>
          <w:szCs w:val="22"/>
        </w:rPr>
        <w:t xml:space="preserve"> à un étayage médico-social.</w:t>
      </w:r>
    </w:p>
    <w:p w:rsidR="005D246C" w:rsidRDefault="005D246C" w:rsidP="00B439B2">
      <w:pPr>
        <w:tabs>
          <w:tab w:val="left" w:pos="4820"/>
        </w:tabs>
        <w:ind w:left="0" w:firstLine="0"/>
        <w:rPr>
          <w:rFonts w:asciiTheme="minorHAnsi" w:hAnsiTheme="minorHAnsi" w:cstheme="minorHAnsi"/>
          <w:sz w:val="22"/>
          <w:szCs w:val="22"/>
        </w:rPr>
      </w:pPr>
      <w:r>
        <w:rPr>
          <w:rFonts w:asciiTheme="minorHAnsi" w:hAnsiTheme="minorHAnsi" w:cstheme="minorHAnsi"/>
          <w:sz w:val="22"/>
          <w:szCs w:val="22"/>
        </w:rPr>
        <w:t xml:space="preserve">La confiance et la collaboration inter institutionnelle demeurent des points nodaux de la qualité et de la pertinence de l’accompagnement élaboré par le SESSAD dont l’objectif de service consiste à  mettre à disposition moyens et compétences pour que les enfants et adolescents accueillis au service puissent poursuivre </w:t>
      </w:r>
      <w:r w:rsidR="00B9301D">
        <w:rPr>
          <w:rFonts w:asciiTheme="minorHAnsi" w:hAnsiTheme="minorHAnsi" w:cstheme="minorHAnsi"/>
          <w:sz w:val="22"/>
          <w:szCs w:val="22"/>
        </w:rPr>
        <w:t>leur chemin en milieu ordinaire de la façon la plus harmonieuse pour eux et leur famille.</w:t>
      </w:r>
    </w:p>
    <w:sectPr w:rsidR="005D246C" w:rsidSect="009839DD">
      <w:footerReference w:type="default" r:id="rId9"/>
      <w:pgSz w:w="11906" w:h="16838"/>
      <w:pgMar w:top="851" w:right="1134" w:bottom="851"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8636CC" w15:done="0"/>
  <w15:commentEx w15:paraId="4AF10753" w15:done="0"/>
  <w15:commentEx w15:paraId="1BB2E57A" w15:done="0"/>
  <w15:commentEx w15:paraId="391A497F" w15:done="0"/>
  <w15:commentEx w15:paraId="068C6C8E" w15:done="0"/>
  <w15:commentEx w15:paraId="40824E4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F94" w:rsidRDefault="00F17F94">
      <w:r>
        <w:separator/>
      </w:r>
    </w:p>
  </w:endnote>
  <w:endnote w:type="continuationSeparator" w:id="0">
    <w:p w:rsidR="00F17F94" w:rsidRDefault="00F17F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709" w:rsidRPr="003B6D6E" w:rsidRDefault="007D2709" w:rsidP="00CA65D6">
    <w:pPr>
      <w:pStyle w:val="Titre5"/>
      <w:tabs>
        <w:tab w:val="clear" w:pos="0"/>
        <w:tab w:val="left" w:pos="540"/>
      </w:tabs>
      <w:jc w:val="center"/>
      <w:rPr>
        <w:rFonts w:asciiTheme="minorHAnsi" w:hAnsiTheme="minorHAnsi"/>
        <w:color w:val="008000"/>
        <w:sz w:val="16"/>
        <w:szCs w:val="16"/>
      </w:rPr>
    </w:pPr>
    <w:r w:rsidRPr="003B6D6E">
      <w:rPr>
        <w:rFonts w:asciiTheme="minorHAnsi" w:hAnsiTheme="minorHAnsi"/>
        <w:color w:val="008000"/>
        <w:sz w:val="16"/>
        <w:szCs w:val="16"/>
      </w:rPr>
      <w:t>Etablissements APEI d’Orange</w:t>
    </w:r>
  </w:p>
  <w:p w:rsidR="007D2709" w:rsidRPr="003B6D6E" w:rsidRDefault="007D2709" w:rsidP="00CA65D6">
    <w:pPr>
      <w:ind w:left="540" w:right="568"/>
      <w:jc w:val="center"/>
      <w:rPr>
        <w:rFonts w:asciiTheme="minorHAnsi" w:hAnsiTheme="minorHAnsi"/>
        <w:i/>
        <w:color w:val="008000"/>
        <w:sz w:val="14"/>
        <w:szCs w:val="14"/>
      </w:rPr>
    </w:pPr>
    <w:r w:rsidRPr="003B6D6E">
      <w:rPr>
        <w:rFonts w:asciiTheme="minorHAnsi" w:hAnsiTheme="minorHAnsi"/>
        <w:sz w:val="14"/>
        <w:szCs w:val="14"/>
      </w:rPr>
      <w:t>2 bis, Rue A. Artaud – BP -</w:t>
    </w:r>
    <w:r>
      <w:rPr>
        <w:rFonts w:asciiTheme="minorHAnsi" w:hAnsiTheme="minorHAnsi"/>
        <w:sz w:val="14"/>
        <w:szCs w:val="14"/>
      </w:rPr>
      <w:t>80</w:t>
    </w:r>
    <w:r w:rsidRPr="003B6D6E">
      <w:rPr>
        <w:rFonts w:asciiTheme="minorHAnsi" w:hAnsiTheme="minorHAnsi"/>
        <w:sz w:val="14"/>
        <w:szCs w:val="14"/>
      </w:rPr>
      <w:t>212 – 84108 ORANGE Cedex – Tél : 04.90.11.</w:t>
    </w:r>
    <w:r>
      <w:rPr>
        <w:rFonts w:asciiTheme="minorHAnsi" w:hAnsiTheme="minorHAnsi"/>
        <w:sz w:val="14"/>
        <w:szCs w:val="14"/>
      </w:rPr>
      <w:t>63.00</w:t>
    </w:r>
    <w:r w:rsidRPr="003B6D6E">
      <w:rPr>
        <w:rFonts w:asciiTheme="minorHAnsi" w:hAnsiTheme="minorHAnsi"/>
        <w:sz w:val="14"/>
        <w:szCs w:val="14"/>
      </w:rPr>
      <w:t xml:space="preserve"> – Fax : 04.90.11.</w:t>
    </w:r>
    <w:r>
      <w:rPr>
        <w:rFonts w:asciiTheme="minorHAnsi" w:hAnsiTheme="minorHAnsi"/>
        <w:sz w:val="14"/>
        <w:szCs w:val="14"/>
      </w:rPr>
      <w:t>63.24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F94" w:rsidRDefault="00F17F94">
      <w:r>
        <w:separator/>
      </w:r>
    </w:p>
  </w:footnote>
  <w:footnote w:type="continuationSeparator" w:id="0">
    <w:p w:rsidR="00F17F94" w:rsidRDefault="00F17F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upperLetter"/>
      <w:lvlText w:val=")%7"/>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107BE4"/>
    <w:multiLevelType w:val="hybridMultilevel"/>
    <w:tmpl w:val="C108D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3862B4"/>
    <w:multiLevelType w:val="hybridMultilevel"/>
    <w:tmpl w:val="1B50152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26A71CBE"/>
    <w:multiLevelType w:val="hybridMultilevel"/>
    <w:tmpl w:val="B0B8EE80"/>
    <w:lvl w:ilvl="0" w:tplc="22E2B5E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8213B74"/>
    <w:multiLevelType w:val="hybridMultilevel"/>
    <w:tmpl w:val="09BCD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1650ADA"/>
    <w:multiLevelType w:val="hybridMultilevel"/>
    <w:tmpl w:val="EC24DE0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470C4F77"/>
    <w:multiLevelType w:val="hybridMultilevel"/>
    <w:tmpl w:val="A874D684"/>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48C03D87"/>
    <w:multiLevelType w:val="hybridMultilevel"/>
    <w:tmpl w:val="AF9C6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A3928A8"/>
    <w:multiLevelType w:val="hybridMultilevel"/>
    <w:tmpl w:val="5D1EB970"/>
    <w:lvl w:ilvl="0" w:tplc="96FA9624">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7E666B0"/>
    <w:multiLevelType w:val="hybridMultilevel"/>
    <w:tmpl w:val="8D602C8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 w:numId="9">
    <w:abstractNumId w:val="7"/>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É Lionel">
    <w15:presenceInfo w15:providerId="None" w15:userId="NOÉ Lionel"/>
  </w15:person>
  <w15:person w15:author="Famille NOÉ">
    <w15:presenceInfo w15:providerId="None" w15:userId="Famille NOÉ"/>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footnotePr>
    <w:footnote w:id="-1"/>
    <w:footnote w:id="0"/>
  </w:footnotePr>
  <w:endnotePr>
    <w:endnote w:id="-1"/>
    <w:endnote w:id="0"/>
  </w:endnotePr>
  <w:compat/>
  <w:rsids>
    <w:rsidRoot w:val="006247FA"/>
    <w:rsid w:val="00000B1C"/>
    <w:rsid w:val="00061CBB"/>
    <w:rsid w:val="00070B77"/>
    <w:rsid w:val="000833D7"/>
    <w:rsid w:val="000D08E5"/>
    <w:rsid w:val="000F1371"/>
    <w:rsid w:val="001149D2"/>
    <w:rsid w:val="00143B90"/>
    <w:rsid w:val="0015496C"/>
    <w:rsid w:val="001737FA"/>
    <w:rsid w:val="00176099"/>
    <w:rsid w:val="00191457"/>
    <w:rsid w:val="001947BE"/>
    <w:rsid w:val="001B4E0E"/>
    <w:rsid w:val="001D092E"/>
    <w:rsid w:val="00200C79"/>
    <w:rsid w:val="0020684E"/>
    <w:rsid w:val="002825D8"/>
    <w:rsid w:val="002940D4"/>
    <w:rsid w:val="00296107"/>
    <w:rsid w:val="00297752"/>
    <w:rsid w:val="002A53C1"/>
    <w:rsid w:val="002B0548"/>
    <w:rsid w:val="002B6E5B"/>
    <w:rsid w:val="00305D3B"/>
    <w:rsid w:val="00314E95"/>
    <w:rsid w:val="00315A79"/>
    <w:rsid w:val="003316F8"/>
    <w:rsid w:val="003579AB"/>
    <w:rsid w:val="00370A9F"/>
    <w:rsid w:val="0037311D"/>
    <w:rsid w:val="00376E01"/>
    <w:rsid w:val="003A3117"/>
    <w:rsid w:val="003A328B"/>
    <w:rsid w:val="003B6D6E"/>
    <w:rsid w:val="003D1B3C"/>
    <w:rsid w:val="003E7162"/>
    <w:rsid w:val="003F0018"/>
    <w:rsid w:val="00413EBB"/>
    <w:rsid w:val="004249ED"/>
    <w:rsid w:val="00444B89"/>
    <w:rsid w:val="00457897"/>
    <w:rsid w:val="004672C7"/>
    <w:rsid w:val="004862D8"/>
    <w:rsid w:val="004D4A58"/>
    <w:rsid w:val="004E0893"/>
    <w:rsid w:val="00500841"/>
    <w:rsid w:val="00526EC4"/>
    <w:rsid w:val="0053565B"/>
    <w:rsid w:val="0056541E"/>
    <w:rsid w:val="005B4354"/>
    <w:rsid w:val="005C0E2B"/>
    <w:rsid w:val="005D246C"/>
    <w:rsid w:val="005E049F"/>
    <w:rsid w:val="005F057D"/>
    <w:rsid w:val="006044C7"/>
    <w:rsid w:val="006247FA"/>
    <w:rsid w:val="006316E6"/>
    <w:rsid w:val="00644EE5"/>
    <w:rsid w:val="00660B1A"/>
    <w:rsid w:val="00691D75"/>
    <w:rsid w:val="00696ACA"/>
    <w:rsid w:val="006A4AC5"/>
    <w:rsid w:val="006B7610"/>
    <w:rsid w:val="006D367A"/>
    <w:rsid w:val="006D7229"/>
    <w:rsid w:val="00701E48"/>
    <w:rsid w:val="00706500"/>
    <w:rsid w:val="00735583"/>
    <w:rsid w:val="00742402"/>
    <w:rsid w:val="007435E9"/>
    <w:rsid w:val="007737E4"/>
    <w:rsid w:val="00775EA6"/>
    <w:rsid w:val="00780135"/>
    <w:rsid w:val="00781BD2"/>
    <w:rsid w:val="00782DDF"/>
    <w:rsid w:val="007B317A"/>
    <w:rsid w:val="007D2709"/>
    <w:rsid w:val="007F2C17"/>
    <w:rsid w:val="00854690"/>
    <w:rsid w:val="00894C60"/>
    <w:rsid w:val="008C00BA"/>
    <w:rsid w:val="00936D9F"/>
    <w:rsid w:val="00937216"/>
    <w:rsid w:val="00946161"/>
    <w:rsid w:val="009628DA"/>
    <w:rsid w:val="00967A65"/>
    <w:rsid w:val="009839DD"/>
    <w:rsid w:val="00986B13"/>
    <w:rsid w:val="009973F5"/>
    <w:rsid w:val="009B13EE"/>
    <w:rsid w:val="009B1BF0"/>
    <w:rsid w:val="009C403E"/>
    <w:rsid w:val="009D75D8"/>
    <w:rsid w:val="009E61BC"/>
    <w:rsid w:val="00A05DF0"/>
    <w:rsid w:val="00A131C6"/>
    <w:rsid w:val="00A17310"/>
    <w:rsid w:val="00A459E2"/>
    <w:rsid w:val="00AA31D8"/>
    <w:rsid w:val="00AA6EF9"/>
    <w:rsid w:val="00AB604D"/>
    <w:rsid w:val="00AC0E4D"/>
    <w:rsid w:val="00AC3E74"/>
    <w:rsid w:val="00AC4908"/>
    <w:rsid w:val="00B12AD7"/>
    <w:rsid w:val="00B31416"/>
    <w:rsid w:val="00B439B2"/>
    <w:rsid w:val="00B50E77"/>
    <w:rsid w:val="00B7577A"/>
    <w:rsid w:val="00B7677E"/>
    <w:rsid w:val="00B9301D"/>
    <w:rsid w:val="00BA107B"/>
    <w:rsid w:val="00BA67A6"/>
    <w:rsid w:val="00BB60EE"/>
    <w:rsid w:val="00BD6211"/>
    <w:rsid w:val="00BD7C5B"/>
    <w:rsid w:val="00C2160D"/>
    <w:rsid w:val="00C50765"/>
    <w:rsid w:val="00C57AF8"/>
    <w:rsid w:val="00C819E3"/>
    <w:rsid w:val="00C9534E"/>
    <w:rsid w:val="00CA26A5"/>
    <w:rsid w:val="00CA65D6"/>
    <w:rsid w:val="00CC6F7F"/>
    <w:rsid w:val="00CD6C0F"/>
    <w:rsid w:val="00D3102B"/>
    <w:rsid w:val="00D330E0"/>
    <w:rsid w:val="00D65089"/>
    <w:rsid w:val="00D95410"/>
    <w:rsid w:val="00DB11B6"/>
    <w:rsid w:val="00DB4E25"/>
    <w:rsid w:val="00DC0408"/>
    <w:rsid w:val="00DC18D3"/>
    <w:rsid w:val="00DF015D"/>
    <w:rsid w:val="00DF126E"/>
    <w:rsid w:val="00E07E02"/>
    <w:rsid w:val="00E24BB8"/>
    <w:rsid w:val="00E3130D"/>
    <w:rsid w:val="00E331BB"/>
    <w:rsid w:val="00EA39D3"/>
    <w:rsid w:val="00EA43AF"/>
    <w:rsid w:val="00EC5ED7"/>
    <w:rsid w:val="00ED419C"/>
    <w:rsid w:val="00EE13E4"/>
    <w:rsid w:val="00F06DDF"/>
    <w:rsid w:val="00F17F94"/>
    <w:rsid w:val="00F24D37"/>
    <w:rsid w:val="00F314D5"/>
    <w:rsid w:val="00F355A8"/>
    <w:rsid w:val="00F67C81"/>
    <w:rsid w:val="00F73BC2"/>
    <w:rsid w:val="00F81833"/>
    <w:rsid w:val="00F81920"/>
    <w:rsid w:val="00FA5C93"/>
    <w:rsid w:val="00FA7F75"/>
    <w:rsid w:val="00FB3CF9"/>
    <w:rsid w:val="00FC6E8C"/>
    <w:rsid w:val="00FD0C09"/>
    <w:rsid w:val="00FD326C"/>
    <w:rsid w:val="00FE3E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ind w:left="896" w:hanging="357"/>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D6"/>
    <w:pPr>
      <w:suppressAutoHyphens/>
    </w:pPr>
    <w:rPr>
      <w:sz w:val="24"/>
    </w:rPr>
  </w:style>
  <w:style w:type="paragraph" w:styleId="Titre1">
    <w:name w:val="heading 1"/>
    <w:basedOn w:val="Normal"/>
    <w:next w:val="Normal"/>
    <w:qFormat/>
    <w:rsid w:val="001737FA"/>
    <w:pPr>
      <w:keepNext/>
      <w:spacing w:before="240" w:after="60"/>
      <w:outlineLvl w:val="0"/>
    </w:pPr>
    <w:rPr>
      <w:rFonts w:ascii="Arial" w:hAnsi="Arial" w:cs="Arial"/>
      <w:b/>
      <w:bCs/>
      <w:kern w:val="32"/>
      <w:sz w:val="32"/>
      <w:szCs w:val="32"/>
    </w:rPr>
  </w:style>
  <w:style w:type="paragraph" w:styleId="Titre5">
    <w:name w:val="heading 5"/>
    <w:basedOn w:val="Normal"/>
    <w:next w:val="Normal"/>
    <w:qFormat/>
    <w:rsid w:val="00CA65D6"/>
    <w:pPr>
      <w:keepNext/>
      <w:tabs>
        <w:tab w:val="num" w:pos="0"/>
      </w:tabs>
      <w:ind w:left="540" w:right="568"/>
      <w:jc w:val="both"/>
      <w:outlineLvl w:val="4"/>
    </w:pPr>
    <w:rPr>
      <w:rFonts w:ascii="Comic Sans MS" w:hAnsi="Comic Sans MS"/>
      <w:b/>
      <w:i/>
    </w:rPr>
  </w:style>
  <w:style w:type="paragraph" w:styleId="Titre7">
    <w:name w:val="heading 7"/>
    <w:basedOn w:val="Normal"/>
    <w:next w:val="Normal"/>
    <w:qFormat/>
    <w:rsid w:val="00CA65D6"/>
    <w:pPr>
      <w:spacing w:before="240" w:after="60"/>
      <w:outlineLvl w:val="6"/>
    </w:pPr>
    <w:rPr>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A65D6"/>
    <w:pPr>
      <w:tabs>
        <w:tab w:val="center" w:pos="4536"/>
        <w:tab w:val="right" w:pos="9072"/>
      </w:tabs>
    </w:pPr>
  </w:style>
  <w:style w:type="paragraph" w:styleId="Pieddepage">
    <w:name w:val="footer"/>
    <w:basedOn w:val="Normal"/>
    <w:rsid w:val="00CA65D6"/>
    <w:pPr>
      <w:tabs>
        <w:tab w:val="center" w:pos="4536"/>
        <w:tab w:val="right" w:pos="9072"/>
      </w:tabs>
    </w:pPr>
  </w:style>
  <w:style w:type="paragraph" w:styleId="Textedebulles">
    <w:name w:val="Balloon Text"/>
    <w:basedOn w:val="Normal"/>
    <w:semiHidden/>
    <w:rsid w:val="00CA65D6"/>
    <w:rPr>
      <w:rFonts w:ascii="Tahoma" w:hAnsi="Tahoma" w:cs="Tahoma"/>
      <w:sz w:val="16"/>
      <w:szCs w:val="16"/>
    </w:rPr>
  </w:style>
  <w:style w:type="paragraph" w:styleId="Corpsdetexte">
    <w:name w:val="Body Text"/>
    <w:basedOn w:val="Normal"/>
    <w:rsid w:val="001737FA"/>
    <w:pPr>
      <w:suppressAutoHyphens w:val="0"/>
      <w:jc w:val="both"/>
    </w:pPr>
    <w:rPr>
      <w:szCs w:val="24"/>
    </w:rPr>
  </w:style>
  <w:style w:type="paragraph" w:styleId="Paragraphedeliste">
    <w:name w:val="List Paragraph"/>
    <w:basedOn w:val="Normal"/>
    <w:uiPriority w:val="34"/>
    <w:qFormat/>
    <w:rsid w:val="0053565B"/>
    <w:pPr>
      <w:ind w:left="720"/>
      <w:contextualSpacing/>
    </w:pPr>
  </w:style>
  <w:style w:type="character" w:styleId="Marquedecommentaire">
    <w:name w:val="annotation reference"/>
    <w:basedOn w:val="Policepardfaut"/>
    <w:semiHidden/>
    <w:unhideWhenUsed/>
    <w:rsid w:val="00EC5ED7"/>
    <w:rPr>
      <w:sz w:val="16"/>
      <w:szCs w:val="16"/>
    </w:rPr>
  </w:style>
  <w:style w:type="paragraph" w:styleId="Commentaire">
    <w:name w:val="annotation text"/>
    <w:basedOn w:val="Normal"/>
    <w:link w:val="CommentaireCar"/>
    <w:semiHidden/>
    <w:unhideWhenUsed/>
    <w:rsid w:val="00EC5ED7"/>
    <w:rPr>
      <w:sz w:val="20"/>
    </w:rPr>
  </w:style>
  <w:style w:type="character" w:customStyle="1" w:styleId="CommentaireCar">
    <w:name w:val="Commentaire Car"/>
    <w:basedOn w:val="Policepardfaut"/>
    <w:link w:val="Commentaire"/>
    <w:semiHidden/>
    <w:rsid w:val="00EC5ED7"/>
  </w:style>
  <w:style w:type="paragraph" w:styleId="Objetducommentaire">
    <w:name w:val="annotation subject"/>
    <w:basedOn w:val="Commentaire"/>
    <w:next w:val="Commentaire"/>
    <w:link w:val="ObjetducommentaireCar"/>
    <w:semiHidden/>
    <w:unhideWhenUsed/>
    <w:rsid w:val="00EC5ED7"/>
    <w:rPr>
      <w:b/>
      <w:bCs/>
    </w:rPr>
  </w:style>
  <w:style w:type="character" w:customStyle="1" w:styleId="ObjetducommentaireCar">
    <w:name w:val="Objet du commentaire Car"/>
    <w:basedOn w:val="CommentaireCar"/>
    <w:link w:val="Objetducommentaire"/>
    <w:semiHidden/>
    <w:rsid w:val="00EC5ED7"/>
    <w:rPr>
      <w:b/>
      <w:bCs/>
    </w:rPr>
  </w:style>
</w:styles>
</file>

<file path=word/webSettings.xml><?xml version="1.0" encoding="utf-8"?>
<w:webSettings xmlns:r="http://schemas.openxmlformats.org/officeDocument/2006/relationships" xmlns:w="http://schemas.openxmlformats.org/wordprocessingml/2006/main">
  <w:divs>
    <w:div w:id="75367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7788A-7B74-4BBB-859A-A5E581E5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426</Words>
  <Characters>2345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APEI ORANGE</vt:lpstr>
    </vt:vector>
  </TitlesOfParts>
  <Company>Microsoft</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APEI ORANGE</dc:title>
  <dc:creator>vmonteil</dc:creator>
  <cp:lastModifiedBy>cecile.pantle</cp:lastModifiedBy>
  <cp:revision>7</cp:revision>
  <cp:lastPrinted>2012-06-29T09:48:00Z</cp:lastPrinted>
  <dcterms:created xsi:type="dcterms:W3CDTF">2016-03-14T12:57:00Z</dcterms:created>
  <dcterms:modified xsi:type="dcterms:W3CDTF">2016-03-14T13:54:00Z</dcterms:modified>
</cp:coreProperties>
</file>